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C7" w:rsidRDefault="00DC31C7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hAnsi="Arial" w:cs="Arial"/>
          <w:b/>
          <w:bCs/>
          <w:kern w:val="36"/>
          <w:sz w:val="20"/>
          <w:szCs w:val="20"/>
          <w:lang w:eastAsia="ru-RU"/>
        </w:rPr>
        <w:t>Программа №11</w:t>
      </w:r>
    </w:p>
    <w:p w:rsidR="00DC31C7" w:rsidRDefault="00DC31C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 xml:space="preserve">Программа тура   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Древняя Казань - Раифа -Свияжск  </w:t>
      </w:r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eastAsia="ru-RU"/>
        </w:rPr>
        <w:t>3 дня (2 ночи)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</w:p>
    <w:p w:rsidR="00DC31C7" w:rsidRDefault="00DC31C7">
      <w:pPr>
        <w:spacing w:before="100" w:beforeAutospacing="1" w:after="24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t>Первый День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.</w:t>
      </w:r>
    </w:p>
    <w:p w:rsidR="00DC31C7" w:rsidRDefault="00DC31C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9.00</w:t>
      </w:r>
      <w:r>
        <w:rPr>
          <w:rFonts w:ascii="Arial" w:hAnsi="Arial" w:cs="Arial"/>
          <w:color w:val="FF0000"/>
          <w:sz w:val="20"/>
          <w:szCs w:val="20"/>
          <w:lang w:eastAsia="ru-RU"/>
        </w:rPr>
        <w:t> 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Утром встреча на  площади железнодорожного вокзала (или аэропорта).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 (Время встречи можно менять, в зависимости от прибытия).</w:t>
      </w:r>
      <w:r>
        <w:rPr>
          <w:rFonts w:ascii="Arial" w:hAnsi="Arial" w:cs="Arial"/>
          <w:sz w:val="20"/>
          <w:szCs w:val="20"/>
          <w:lang w:eastAsia="ru-RU"/>
        </w:rPr>
        <w:br/>
        <w:t xml:space="preserve">C момента приезда Вы окунаетесь в незабываемую атмосферу древнего города Казань с тысячелетней историей. Туристов ждет комфортабельный туристический автобус. 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9.30</w:t>
      </w:r>
      <w:r>
        <w:rPr>
          <w:rFonts w:ascii="Arial" w:hAnsi="Arial" w:cs="Arial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Завтрак в кафе города.</w:t>
      </w:r>
      <w:r>
        <w:rPr>
          <w:rFonts w:ascii="Arial" w:hAnsi="Arial" w:cs="Arial"/>
          <w:sz w:val="20"/>
          <w:szCs w:val="20"/>
          <w:lang w:eastAsia="ru-RU"/>
        </w:rPr>
        <w:t xml:space="preserve"> (за доп.плату)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10.00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Утренняя автобусная “Обзорная экскурсия по городу Казань”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  </w:t>
      </w:r>
      <w:r>
        <w:rPr>
          <w:rFonts w:ascii="Arial" w:hAnsi="Arial" w:cs="Arial"/>
          <w:sz w:val="20"/>
          <w:szCs w:val="20"/>
          <w:lang w:eastAsia="ru-RU"/>
        </w:rPr>
        <w:t xml:space="preserve">После вкусного завтрака, набравшись сил и энергии, Вы отправляетесь в увлекательное путешествие по  историческим местам Казани. </w:t>
      </w:r>
      <w:r>
        <w:rPr>
          <w:rFonts w:ascii="Arial" w:hAnsi="Arial" w:cs="Arial"/>
          <w:sz w:val="20"/>
          <w:szCs w:val="20"/>
          <w:lang w:eastAsia="ru-RU"/>
        </w:rPr>
        <w:br/>
        <w:t> В течение двух часов Вы познакомитесь с городом, что даст Вам наиболее полное представление о Казани и ее достопримечательностях. Экскурсия проходит по таким известным местам Казани как Пирамида, Кремль, Старо-Татарская Слобода, </w:t>
      </w:r>
    </w:p>
    <w:p w:rsidR="00DC31C7" w:rsidRDefault="00DC31C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hyperlink r:id="rId4" w:history="1">
        <w:r>
          <w:rPr>
            <w:rFonts w:ascii="Arial" w:hAnsi="Arial" w:cs="Arial"/>
            <w:sz w:val="20"/>
            <w:szCs w:val="20"/>
            <w:lang w:eastAsia="ru-RU"/>
          </w:rPr>
          <w:t>мечеть Марджани</w:t>
        </w:r>
      </w:hyperlink>
      <w:r>
        <w:rPr>
          <w:rFonts w:ascii="Arial" w:hAnsi="Arial" w:cs="Arial"/>
          <w:b/>
          <w:bCs/>
          <w:sz w:val="20"/>
          <w:szCs w:val="20"/>
          <w:lang w:eastAsia="ru-RU"/>
        </w:rPr>
        <w:t>,</w:t>
      </w:r>
      <w:r>
        <w:rPr>
          <w:rFonts w:ascii="Arial" w:hAnsi="Arial" w:cs="Arial"/>
          <w:sz w:val="20"/>
          <w:szCs w:val="20"/>
          <w:lang w:eastAsia="ru-RU"/>
        </w:rPr>
        <w:t xml:space="preserve"> театр Камала, озеро Кабан, Парк тысячелетия, татарская деревня Туган Авылым в центре города, площадь Свободы, Университет, набережная НКЦ, где открывается незабываемый вид на другую сторону города и Казанскую Ривьеру, Собор Петра и Павла.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12.00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Пешеходная “Экскурсия по Казанскому Кремлю”</w:t>
      </w:r>
      <w:r>
        <w:rPr>
          <w:rFonts w:ascii="Arial" w:hAnsi="Arial" w:cs="Arial"/>
          <w:sz w:val="20"/>
          <w:szCs w:val="20"/>
          <w:lang w:eastAsia="ru-RU"/>
        </w:rPr>
        <w:t xml:space="preserve"> (следует продолжением обзорной экскурсии по городу)В кремле Вы увидите Спасскую башню, падающую башню Сююмбике, посетите мечеть Кул- Шариф и Благовещенский собор. </w:t>
      </w:r>
      <w:r>
        <w:rPr>
          <w:rFonts w:ascii="Arial" w:hAnsi="Arial" w:cs="Arial"/>
          <w:sz w:val="20"/>
          <w:szCs w:val="20"/>
          <w:lang w:eastAsia="ru-RU"/>
        </w:rPr>
        <w:br/>
        <w:t>Вы будете восхищены красотой архитектуры и заворожены захватывающими историями, которые будет рассказывать Вам наш профессиональный лицензированный экскурсовод–историк.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14.00</w:t>
      </w:r>
      <w:r>
        <w:rPr>
          <w:rFonts w:ascii="Arial" w:hAnsi="Arial" w:cs="Arial"/>
          <w:sz w:val="20"/>
          <w:szCs w:val="20"/>
          <w:lang w:eastAsia="ru-RU"/>
        </w:rPr>
        <w:t> 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Размещение в выбранной гостинице. Обед.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Для желающих, во время обеда мы предлагаем принять участие в мастер классе "Секреты татарской кулинарии " - лучшие повара поделятся с Вами секретами о приготовления известных национальных татарских блюд, таких как чак-чак, эчпочмак, вак белэш, губадия.и т.д. (обговаривается при бронировании тура)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15.00-19.00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Свободное время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Вы можете самостоятельно посетить   торгово-развлекательные центры “IMAX”, "Сувар Плаза", “Мега” , боулинг клубы, , рестораны, театры, выставки и т.д.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В ТЦ Сувар Плазе возможно посещение 4-D (продолжительность фильма всего -20мин).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(По желанию возможно бронирование билетов заранее)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20.00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Ужин в кафе города.(за доп.плату)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C31C7" w:rsidRDefault="00DC31C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</w:t>
      </w:r>
    </w:p>
    <w:p w:rsidR="00DC31C7" w:rsidRDefault="00DC31C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</w:t>
      </w:r>
    </w:p>
    <w:p w:rsidR="00DC31C7" w:rsidRDefault="00DC31C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t>Второй день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.</w:t>
      </w:r>
    </w:p>
    <w:p w:rsidR="00DC31C7" w:rsidRDefault="00DC31C7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8.00- 10.00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> 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Завтрак в гостинице</w:t>
      </w:r>
      <w:r>
        <w:rPr>
          <w:rFonts w:ascii="Arial" w:hAnsi="Arial" w:cs="Arial"/>
          <w:color w:val="3366FF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Свободное время.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 xml:space="preserve">10.00 </w:t>
      </w: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Встреча около гостиницы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10.30</w:t>
      </w:r>
      <w:r>
        <w:rPr>
          <w:rFonts w:ascii="Arial" w:hAnsi="Arial" w:cs="Arial"/>
          <w:color w:val="FF0000"/>
          <w:sz w:val="20"/>
          <w:szCs w:val="20"/>
          <w:lang w:eastAsia="ru-RU"/>
        </w:rPr>
        <w:t> 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Автобусная экскурсия в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  </w:t>
      </w:r>
      <w:hyperlink r:id="rId5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Раифский мужской Богородинский монастырь</w:t>
        </w:r>
      </w:hyperlink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-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один из старейших монастырей казанской епархии, основанный в 1613 году. Здесь вы увидите </w:t>
      </w:r>
      <w:hyperlink r:id="rId6" w:tgtFrame="_blank" w:history="1">
        <w:r>
          <w:rPr>
            <w:rFonts w:ascii="Arial" w:hAnsi="Arial" w:cs="Arial"/>
            <w:b/>
            <w:bCs/>
            <w:color w:val="006BA7"/>
            <w:sz w:val="20"/>
            <w:szCs w:val="20"/>
            <w:u w:val="single"/>
            <w:lang w:eastAsia="ru-RU"/>
          </w:rPr>
          <w:t>чудотворную Грузинскую икону Божьей  Матери</w:t>
        </w:r>
      </w:hyperlink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>,</w:t>
      </w:r>
      <w:r>
        <w:rPr>
          <w:rFonts w:ascii="Arial" w:hAnsi="Arial" w:cs="Arial"/>
          <w:b/>
          <w:bCs/>
          <w:i/>
          <w:i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Троицкий собор, освященный источник, монастырскую колокольню, солнечные часы . Обитель располагается в природном заповеднике на берегу овеянного легендами озера. Посещение заповедного озера Раифского.Вы узнаете о тяжелой судьбе монастыря в советское время и в период его возрождения.Сопровождают  менеджер  компании и экскурсовод . Экскурсовод рассказывает во время всей поездки  туда и обратно, а также  в монастыре. Время в дороге в одну сторону - 40 мин. Время в монастыре -около 1.5 часов.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14.30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Обед в кафе города</w:t>
      </w:r>
      <w:r>
        <w:rPr>
          <w:rFonts w:ascii="Arial" w:hAnsi="Arial" w:cs="Arial"/>
          <w:color w:val="3366FF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15.30 </w:t>
      </w:r>
      <w:r>
        <w:rPr>
          <w:rFonts w:ascii="Arial" w:hAnsi="Arial" w:cs="Arial"/>
          <w:color w:val="FF0000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Свободное время.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19.00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> </w:t>
      </w: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Ужин.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(за доп плату)</w:t>
      </w:r>
    </w:p>
    <w:p w:rsidR="00DC31C7" w:rsidRDefault="00DC31C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</w:t>
      </w:r>
    </w:p>
    <w:p w:rsidR="00DC31C7" w:rsidRDefault="00DC31C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t>Третий день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.</w:t>
      </w:r>
    </w:p>
    <w:p w:rsidR="00DC31C7" w:rsidRDefault="00DC31C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8.00- 10.00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Завтрак в гостинице</w:t>
      </w:r>
      <w:r>
        <w:rPr>
          <w:rFonts w:ascii="Arial" w:hAnsi="Arial" w:cs="Arial"/>
          <w:color w:val="3366FF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Свободное время.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10.00</w:t>
      </w:r>
      <w:r>
        <w:rPr>
          <w:rFonts w:ascii="Arial" w:hAnsi="Arial" w:cs="Arial"/>
          <w:color w:val="FF0000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Встреча около гостиницы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 Покидание отеля. Вещи можно сдать в камере хранения гостиницы либо взять с собой.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10.30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 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Автобусная экскурсия на остров – град Свияжск. (Возможна организация теплоходной экскурсии)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Остров-град Свияжск расположен в живописном устье реки Свияги на высоком холме-останце Казани. Изобильная природа окрестных мелководий, заливов и островов издревле привлекала человека. Позднее судьба Свияжска сложилась так, что небольшое пространство острова взрывали события, связанные с важнейшими, изломными моментами отечественной истории.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  </w:t>
      </w:r>
      <w:r>
        <w:rPr>
          <w:rFonts w:ascii="Arial" w:hAnsi="Arial" w:cs="Arial"/>
          <w:color w:val="FF0000"/>
          <w:sz w:val="20"/>
          <w:szCs w:val="20"/>
          <w:lang w:eastAsia="ru-RU"/>
        </w:rPr>
        <w:t xml:space="preserve">(Внимание! Часть храмов находится на реконструкции) 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15.00 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Возвращение в Казань.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15.30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 xml:space="preserve"> Национальный Обед в кафе города.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Свободное время до отправления из Казани.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>На центральной улице Баумана (Казанский Арбат) Вы можете посмотреть очень красивую колокольню Богоявления, памятник Шаляпину, царскую карету Екатерины, здание Национального банка, Драматический Театр Качалова, зайти в торговый центр "Кольцо" и многое другое.</w:t>
      </w:r>
      <w:r>
        <w:rPr>
          <w:rFonts w:ascii="Arial" w:hAnsi="Arial" w:cs="Arial"/>
          <w:sz w:val="20"/>
          <w:szCs w:val="20"/>
          <w:lang w:eastAsia="ru-RU"/>
        </w:rPr>
        <w:br/>
        <w:t> 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19.00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 xml:space="preserve"> Трансфер на вокзал</w:t>
      </w:r>
    </w:p>
    <w:p w:rsidR="00DC31C7" w:rsidRDefault="00DC31C7">
      <w:pPr>
        <w:spacing w:after="240" w:line="240" w:lineRule="auto"/>
        <w:jc w:val="center"/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</w:pPr>
      <w:r>
        <w:rPr>
          <w:rFonts w:ascii="Arial" w:hAnsi="Arial" w:cs="Arial"/>
          <w:color w:val="3366FF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t>Стоимость за тур с человека на 2014год.</w:t>
      </w:r>
    </w:p>
    <w:tbl>
      <w:tblPr>
        <w:tblW w:w="8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47"/>
        <w:gridCol w:w="1289"/>
        <w:gridCol w:w="1289"/>
        <w:gridCol w:w="1349"/>
        <w:gridCol w:w="1296"/>
      </w:tblGrid>
      <w:tr w:rsidR="00DC31C7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Количество туристов/гостиница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30+3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40+4</w:t>
            </w:r>
          </w:p>
        </w:tc>
      </w:tr>
      <w:tr w:rsidR="00DC31C7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Хостел Кремлин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6400руб.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5650руб.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5100руб.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4850руб.</w:t>
            </w:r>
          </w:p>
        </w:tc>
      </w:tr>
      <w:tr w:rsidR="00DC31C7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Релита 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7450руб.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6400руб.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5950руб.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5600руб.</w:t>
            </w:r>
          </w:p>
        </w:tc>
      </w:tr>
      <w:tr w:rsidR="00DC31C7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Давыдов 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7750руб.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6800руб.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6300руб.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6000руб.</w:t>
            </w:r>
          </w:p>
        </w:tc>
      </w:tr>
      <w:tr w:rsidR="00DC31C7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Биляр 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7900руб.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6850руб.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6100руб.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DC31C7" w:rsidRDefault="00DC31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6050руб.</w:t>
            </w:r>
          </w:p>
        </w:tc>
      </w:tr>
    </w:tbl>
    <w:p w:rsidR="00DC31C7" w:rsidRDefault="00DC31C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3366FF"/>
          <w:sz w:val="20"/>
          <w:szCs w:val="20"/>
          <w:lang w:eastAsia="ru-RU"/>
        </w:rPr>
        <w:br/>
      </w:r>
      <w:hyperlink r:id="rId7" w:history="1">
        <w:r>
          <w:rPr>
            <w:rFonts w:ascii="Arial" w:hAnsi="Arial" w:cs="Arial"/>
            <w:b/>
            <w:bCs/>
            <w:color w:val="3366FF"/>
            <w:sz w:val="20"/>
            <w:szCs w:val="20"/>
            <w:u w:val="single"/>
            <w:lang w:eastAsia="ru-RU"/>
          </w:rPr>
          <w:t>В стоимость тура входит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DC31C7" w:rsidRDefault="00DC31C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-проживание в гостинице</w:t>
      </w:r>
      <w:r>
        <w:rPr>
          <w:rFonts w:ascii="Arial" w:hAnsi="Arial" w:cs="Arial"/>
          <w:sz w:val="20"/>
          <w:szCs w:val="20"/>
          <w:lang w:eastAsia="ru-RU"/>
        </w:rPr>
        <w:br/>
        <w:t>-завтраки в гостинице, обеды</w:t>
      </w:r>
      <w:r>
        <w:rPr>
          <w:rFonts w:ascii="Arial" w:hAnsi="Arial" w:cs="Arial"/>
          <w:sz w:val="20"/>
          <w:szCs w:val="20"/>
          <w:lang w:eastAsia="ru-RU"/>
        </w:rPr>
        <w:br/>
        <w:t>-экскурсионное обслуживание</w:t>
      </w:r>
      <w:r>
        <w:rPr>
          <w:rFonts w:ascii="Arial" w:hAnsi="Arial" w:cs="Arial"/>
          <w:sz w:val="20"/>
          <w:szCs w:val="20"/>
          <w:lang w:eastAsia="ru-RU"/>
        </w:rPr>
        <w:br/>
        <w:t>-автобусное обслуживание</w:t>
      </w:r>
      <w:r>
        <w:rPr>
          <w:rFonts w:ascii="Arial" w:hAnsi="Arial" w:cs="Arial"/>
          <w:sz w:val="20"/>
          <w:szCs w:val="20"/>
          <w:lang w:eastAsia="ru-RU"/>
        </w:rPr>
        <w:br/>
        <w:t>-входной билет в Кремль, на Остров-град Свияжск</w:t>
      </w:r>
      <w:r>
        <w:rPr>
          <w:rFonts w:ascii="Arial" w:hAnsi="Arial" w:cs="Arial"/>
          <w:sz w:val="20"/>
          <w:szCs w:val="20"/>
          <w:lang w:eastAsia="ru-RU"/>
        </w:rPr>
        <w:br/>
        <w:t xml:space="preserve">  </w:t>
      </w:r>
    </w:p>
    <w:p w:rsidR="00DC31C7" w:rsidRDefault="00DC31C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t>Дополнительно оплачивается</w:t>
      </w: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>-входные билеты в музеи в Кремле(по желанию)</w:t>
      </w:r>
    </w:p>
    <w:p w:rsidR="00DC31C7" w:rsidRDefault="00DC31C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 завтрак, обед,ужин (ориентировочная стоимость завтрак от 160 руб. обед,ужин от 250 руб.)</w:t>
      </w:r>
      <w:r>
        <w:rPr>
          <w:rFonts w:ascii="Arial" w:hAnsi="Arial" w:cs="Arial"/>
          <w:sz w:val="20"/>
          <w:szCs w:val="20"/>
          <w:lang w:eastAsia="ru-RU"/>
        </w:rPr>
        <w:br/>
        <w:t>-питание помимо заказанного меню</w:t>
      </w:r>
    </w:p>
    <w:p w:rsidR="00DC31C7" w:rsidRDefault="00DC31C7">
      <w:pPr>
        <w:rPr>
          <w:rFonts w:ascii="Times New Roman" w:hAnsi="Times New Roman" w:cs="Times New Roman"/>
        </w:rPr>
      </w:pPr>
    </w:p>
    <w:sectPr w:rsidR="00DC31C7" w:rsidSect="00DC31C7">
      <w:pgSz w:w="11906" w:h="16838"/>
      <w:pgMar w:top="719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1C7"/>
    <w:rsid w:val="00DC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tral-club.ru/bron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29186.html" TargetMode="External"/><Relationship Id="rId5" Type="http://schemas.openxmlformats.org/officeDocument/2006/relationships/hyperlink" Target="http://www.raifa.ru/" TargetMode="External"/><Relationship Id="rId4" Type="http://schemas.openxmlformats.org/officeDocument/2006/relationships/hyperlink" Target="http://gokazan.ru/webcard/view/33/9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729</Words>
  <Characters>4157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13</cp:revision>
  <dcterms:created xsi:type="dcterms:W3CDTF">2013-04-22T14:56:00Z</dcterms:created>
  <dcterms:modified xsi:type="dcterms:W3CDTF">2014-01-27T11:20:00Z</dcterms:modified>
</cp:coreProperties>
</file>